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AE8" w:rsidP="00120AE8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20AE8" w:rsidP="00120AE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20AE8" w:rsidP="00120AE8">
      <w:pPr>
        <w:jc w:val="center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2 марта 2026 года  </w:t>
      </w: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№5-168-2802/2026, возбужденное по ч.3 ст.12.8 КоАП РФ в отношении </w:t>
      </w:r>
      <w:r>
        <w:rPr>
          <w:b/>
          <w:sz w:val="28"/>
          <w:szCs w:val="28"/>
        </w:rPr>
        <w:t>Пыстогова</w:t>
      </w:r>
      <w:r>
        <w:rPr>
          <w:b/>
          <w:sz w:val="28"/>
          <w:szCs w:val="28"/>
        </w:rPr>
        <w:t xml:space="preserve"> </w:t>
      </w:r>
      <w:r w:rsidR="009C04E3">
        <w:rPr>
          <w:b/>
          <w:sz w:val="28"/>
          <w:szCs w:val="28"/>
        </w:rPr>
        <w:t>**</w:t>
      </w:r>
      <w:r w:rsidR="009C04E3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20AE8" w:rsidP="00120AE8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z w:val="28"/>
          <w:szCs w:val="28"/>
        </w:rPr>
      </w:pPr>
    </w:p>
    <w:p w:rsidR="00120AE8" w:rsidP="00120AE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Пыстогов</w:t>
      </w:r>
      <w:r>
        <w:rPr>
          <w:sz w:val="28"/>
          <w:szCs w:val="28"/>
        </w:rPr>
        <w:t xml:space="preserve"> А.А. 27.02.2026 около 22 часов 30 минут в районе </w:t>
      </w:r>
      <w:r w:rsidR="009C04E3">
        <w:rPr>
          <w:b/>
          <w:sz w:val="28"/>
          <w:szCs w:val="28"/>
        </w:rPr>
        <w:t>**</w:t>
      </w:r>
      <w:r w:rsidR="009C04E3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 управлял</w:t>
      </w:r>
      <w:r>
        <w:rPr>
          <w:sz w:val="28"/>
          <w:szCs w:val="28"/>
        </w:rPr>
        <w:t xml:space="preserve"> транспортным средством «Лада», регистрационный знак </w:t>
      </w:r>
      <w:r w:rsidR="009C04E3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находясь в состоянии алкогольного опьянения не имеющий права 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Пыстогов</w:t>
      </w:r>
      <w:r>
        <w:rPr>
          <w:sz w:val="28"/>
          <w:szCs w:val="28"/>
        </w:rPr>
        <w:t xml:space="preserve"> А.А. правом на юридическую помощь защитника не воспользовался, вину признал, пояснил, что инвалидность 1,2 группы не имеет, военнослужащим не является, дополнений по существу правонарушения не указал.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>8 КоАП РФ административным правонарушением признается управление транспортным средством водителем, находящимся в состоянии опьянения и не имеющи</w:t>
      </w:r>
      <w:r w:rsidR="00285A56">
        <w:rPr>
          <w:sz w:val="28"/>
          <w:szCs w:val="28"/>
        </w:rPr>
        <w:t xml:space="preserve">м права управления транспортным </w:t>
      </w:r>
      <w:r>
        <w:rPr>
          <w:sz w:val="28"/>
          <w:szCs w:val="28"/>
        </w:rPr>
        <w:t>средством либо лишенным прав управления транспортным средством.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285A56">
        <w:rPr>
          <w:rFonts w:ascii="Times New Roman" w:hAnsi="Times New Roman"/>
          <w:i w:val="0"/>
          <w:color w:val="auto"/>
          <w:sz w:val="28"/>
          <w:szCs w:val="28"/>
        </w:rPr>
        <w:t>Пысто</w:t>
      </w:r>
      <w:r>
        <w:rPr>
          <w:rFonts w:ascii="Times New Roman" w:hAnsi="Times New Roman"/>
          <w:i w:val="0"/>
          <w:color w:val="auto"/>
          <w:sz w:val="28"/>
          <w:szCs w:val="28"/>
        </w:rPr>
        <w:t>гова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А.А. в совершении вмененного правонарушения подтверждается совокупностью исследованных судом доказательств. 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 об административном правонарушении.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2)Протоколом об отстранении от управления транспортным средством. 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</w:t>
      </w:r>
      <w:r w:rsidRPr="00120AE8">
        <w:rPr>
          <w:iCs w:val="0"/>
          <w:sz w:val="28"/>
          <w:szCs w:val="28"/>
        </w:rPr>
        <w:t xml:space="preserve">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освидетельствования на состояние алкогольного опьянения, согласно которому у </w:t>
      </w:r>
      <w:r w:rsidR="00285A56">
        <w:rPr>
          <w:rFonts w:ascii="Times New Roman" w:hAnsi="Times New Roman"/>
          <w:i w:val="0"/>
          <w:color w:val="auto"/>
          <w:sz w:val="28"/>
          <w:szCs w:val="28"/>
        </w:rPr>
        <w:t>Пысто</w:t>
      </w:r>
      <w:r>
        <w:rPr>
          <w:rFonts w:ascii="Times New Roman" w:hAnsi="Times New Roman"/>
          <w:i w:val="0"/>
          <w:color w:val="auto"/>
          <w:sz w:val="28"/>
          <w:szCs w:val="28"/>
        </w:rPr>
        <w:t>гова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А.А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>. установлено состояние опьянения (0,</w:t>
      </w:r>
      <w:r>
        <w:rPr>
          <w:rFonts w:ascii="Times New Roman" w:hAnsi="Times New Roman"/>
          <w:i w:val="0"/>
          <w:color w:val="auto"/>
          <w:sz w:val="28"/>
          <w:szCs w:val="28"/>
        </w:rPr>
        <w:t>320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120AE8" w:rsidRPr="00120AE8" w:rsidP="00120AE8">
      <w:pPr>
        <w:ind w:firstLine="567"/>
        <w:jc w:val="both"/>
        <w:rPr>
          <w:b/>
          <w:color w:val="000000"/>
          <w:sz w:val="28"/>
          <w:szCs w:val="28"/>
        </w:rPr>
      </w:pPr>
      <w:r w:rsidRPr="00120AE8">
        <w:rPr>
          <w:sz w:val="28"/>
          <w:szCs w:val="28"/>
        </w:rPr>
        <w:t>4)</w:t>
      </w:r>
      <w:r w:rsidRPr="00120AE8">
        <w:rPr>
          <w:color w:val="000000"/>
          <w:sz w:val="28"/>
          <w:szCs w:val="28"/>
        </w:rPr>
        <w:t xml:space="preserve">Представленной с протоколом об административном правонарушении видеозаписью, </w:t>
      </w:r>
      <w:r w:rsidRPr="00120AE8">
        <w:rPr>
          <w:sz w:val="28"/>
          <w:szCs w:val="28"/>
        </w:rPr>
        <w:t xml:space="preserve">из которой следует, что </w:t>
      </w:r>
      <w:r>
        <w:rPr>
          <w:sz w:val="28"/>
          <w:szCs w:val="28"/>
        </w:rPr>
        <w:t>Пыстогову</w:t>
      </w:r>
      <w:r>
        <w:rPr>
          <w:sz w:val="28"/>
          <w:szCs w:val="28"/>
        </w:rPr>
        <w:t xml:space="preserve"> А.А</w:t>
      </w:r>
      <w:r w:rsidRPr="00120AE8">
        <w:rPr>
          <w:sz w:val="28"/>
          <w:szCs w:val="28"/>
        </w:rPr>
        <w:t xml:space="preserve">.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 w:rsidRPr="00120AE8">
        <w:rPr>
          <w:sz w:val="28"/>
          <w:szCs w:val="28"/>
        </w:rPr>
        <w:t>поверителя</w:t>
      </w:r>
      <w:r w:rsidRPr="00120AE8">
        <w:rPr>
          <w:sz w:val="28"/>
          <w:szCs w:val="28"/>
        </w:rPr>
        <w:t xml:space="preserve">, наличии свидетельства о поверке. </w:t>
      </w:r>
      <w:r w:rsidR="009C04E3">
        <w:rPr>
          <w:b/>
          <w:sz w:val="28"/>
          <w:szCs w:val="28"/>
        </w:rPr>
        <w:t>**</w:t>
      </w:r>
      <w:r w:rsidR="009C04E3">
        <w:rPr>
          <w:b/>
          <w:sz w:val="28"/>
          <w:szCs w:val="28"/>
        </w:rPr>
        <w:t xml:space="preserve">* </w:t>
      </w:r>
      <w:r w:rsidRPr="00120AE8">
        <w:rPr>
          <w:sz w:val="28"/>
          <w:szCs w:val="28"/>
        </w:rPr>
        <w:t xml:space="preserve"> А.А.</w:t>
      </w:r>
      <w:r w:rsidRPr="00120AE8">
        <w:rPr>
          <w:sz w:val="28"/>
          <w:szCs w:val="28"/>
        </w:rPr>
        <w:t xml:space="preserve"> прошел освидетельствование на состояние алкогольного опьянения с результатом 0,</w:t>
      </w:r>
      <w:r>
        <w:rPr>
          <w:sz w:val="28"/>
          <w:szCs w:val="28"/>
        </w:rPr>
        <w:t>320</w:t>
      </w:r>
      <w:r w:rsidRPr="00120AE8"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5)Чеком от прибора с результатом теста, согласно которому результаты анализа составили 0,</w:t>
      </w:r>
      <w:r>
        <w:rPr>
          <w:iCs/>
          <w:sz w:val="28"/>
          <w:szCs w:val="28"/>
        </w:rPr>
        <w:t>320</w:t>
      </w:r>
      <w:r w:rsidRPr="00120AE8">
        <w:rPr>
          <w:iCs/>
          <w:sz w:val="28"/>
          <w:szCs w:val="28"/>
        </w:rPr>
        <w:t xml:space="preserve"> мг/л;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6)Рапортами инспекторов ДПС ГИБДД, СД-диском с видеозаписью, подтверждающими факт управления транспортным средством.</w:t>
      </w:r>
    </w:p>
    <w:p w:rsidR="00120AE8" w:rsidRPr="00120AE8" w:rsidP="00120AE8">
      <w:pPr>
        <w:ind w:firstLine="567"/>
        <w:jc w:val="both"/>
        <w:rPr>
          <w:sz w:val="28"/>
          <w:szCs w:val="28"/>
        </w:rPr>
      </w:pPr>
      <w:r w:rsidRPr="00120AE8">
        <w:rPr>
          <w:sz w:val="28"/>
          <w:szCs w:val="28"/>
        </w:rPr>
        <w:t>7)Протоколом задержания транспортного средства.</w:t>
      </w:r>
    </w:p>
    <w:p w:rsidR="00120AE8" w:rsidRPr="00120AE8" w:rsidP="00120AE8">
      <w:pPr>
        <w:ind w:firstLine="567"/>
        <w:jc w:val="both"/>
        <w:rPr>
          <w:color w:val="000000" w:themeColor="text1"/>
          <w:sz w:val="28"/>
          <w:szCs w:val="28"/>
        </w:rPr>
      </w:pPr>
      <w:r w:rsidRPr="00120AE8">
        <w:rPr>
          <w:color w:val="000000" w:themeColor="text1"/>
          <w:sz w:val="28"/>
          <w:szCs w:val="28"/>
        </w:rPr>
        <w:t xml:space="preserve">8)Справкой, согласно которой </w:t>
      </w:r>
      <w:r>
        <w:rPr>
          <w:color w:val="000000" w:themeColor="text1"/>
          <w:sz w:val="28"/>
          <w:szCs w:val="28"/>
        </w:rPr>
        <w:t>Пыстогову</w:t>
      </w:r>
      <w:r>
        <w:rPr>
          <w:color w:val="000000" w:themeColor="text1"/>
          <w:sz w:val="28"/>
          <w:szCs w:val="28"/>
        </w:rPr>
        <w:t xml:space="preserve"> А.А</w:t>
      </w:r>
      <w:r w:rsidRPr="00120AE8">
        <w:rPr>
          <w:color w:val="000000" w:themeColor="text1"/>
          <w:sz w:val="28"/>
          <w:szCs w:val="28"/>
        </w:rPr>
        <w:t>. в/у не выдавалось.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sz w:val="28"/>
          <w:szCs w:val="28"/>
        </w:rPr>
        <w:t>Пыстогова</w:t>
      </w:r>
      <w:r>
        <w:rPr>
          <w:sz w:val="28"/>
          <w:szCs w:val="28"/>
        </w:rPr>
        <w:t xml:space="preserve"> А.А.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285A56">
        <w:rPr>
          <w:sz w:val="28"/>
          <w:szCs w:val="28"/>
        </w:rPr>
        <w:t>Пыстог</w:t>
      </w:r>
      <w:r>
        <w:rPr>
          <w:sz w:val="28"/>
          <w:szCs w:val="28"/>
        </w:rPr>
        <w:t>ова</w:t>
      </w:r>
      <w:r>
        <w:rPr>
          <w:sz w:val="28"/>
          <w:szCs w:val="28"/>
        </w:rPr>
        <w:t xml:space="preserve"> А.А. по факту управления транспортным средством в состоянии опьянения, будучи лишенным права управления транспортными средствами, нашла свое подтверждение.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120AE8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120AE8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Отягчающих </w:t>
      </w:r>
      <w:r>
        <w:rPr>
          <w:snapToGrid w:val="0"/>
          <w:sz w:val="28"/>
          <w:szCs w:val="28"/>
        </w:rPr>
        <w:t>административную ответственность обстоятельств мировой не установлено</w: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 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назначении административного наказания физическому лицу, мировой судья в соответствии с ч. 2 ст. 4.1 КоАП РФ,  рассматривая вопрос о </w:t>
      </w:r>
      <w:r>
        <w:rPr>
          <w:rFonts w:eastAsia="Calibri"/>
          <w:sz w:val="28"/>
          <w:szCs w:val="28"/>
          <w:lang w:eastAsia="en-US"/>
        </w:rPr>
        <w:t>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  в оживленном городе, степень опьянения, а также личность виновного</w:t>
      </w:r>
      <w:r>
        <w:rPr>
          <w:sz w:val="28"/>
          <w:szCs w:val="28"/>
        </w:rPr>
        <w:t>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</w:p>
    <w:p w:rsidR="00120AE8" w:rsidP="00120AE8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Пыстогова</w:t>
      </w:r>
      <w:r>
        <w:rPr>
          <w:b/>
          <w:sz w:val="28"/>
          <w:szCs w:val="28"/>
        </w:rPr>
        <w:t xml:space="preserve"> </w:t>
      </w:r>
      <w:r w:rsidR="009C04E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 xml:space="preserve">суток. 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Пыстогову</w:t>
      </w:r>
      <w:r>
        <w:rPr>
          <w:sz w:val="28"/>
          <w:szCs w:val="28"/>
        </w:rPr>
        <w:t xml:space="preserve"> А.А. исчислять с 10 час. 40 мин. 2 марта 2026 года.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120AE8" w:rsidP="00120AE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20AE8" w:rsidP="00120AE8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120AE8" w:rsidP="00120AE8"/>
    <w:p w:rsidR="00465D4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C"/>
    <w:rsid w:val="00120AE8"/>
    <w:rsid w:val="00285A56"/>
    <w:rsid w:val="00465D42"/>
    <w:rsid w:val="009C04E3"/>
    <w:rsid w:val="00DF0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291F41-F7C3-48C5-9A46-76ECE78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0AE8"/>
    <w:rPr>
      <w:color w:val="0000FF"/>
      <w:u w:val="single"/>
    </w:rPr>
  </w:style>
  <w:style w:type="paragraph" w:styleId="Title">
    <w:name w:val="Title"/>
    <w:basedOn w:val="Normal"/>
    <w:link w:val="a"/>
    <w:qFormat/>
    <w:rsid w:val="00120AE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20AE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20AE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20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20A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20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120AE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85A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85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